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939DD" w14:textId="3809B5AF" w:rsidR="001419B4" w:rsidRDefault="001419B4" w:rsidP="001419B4">
      <w:pPr>
        <w:jc w:val="center"/>
        <w:rPr>
          <w:b/>
          <w:bCs/>
          <w:szCs w:val="28"/>
        </w:rPr>
      </w:pPr>
      <w:r w:rsidRPr="007E2FDC">
        <w:rPr>
          <w:b/>
          <w:bCs/>
          <w:szCs w:val="28"/>
        </w:rPr>
        <w:t>COMITÉ DE EVALUACIÓN Y SEGUIMIENTO DE LA DEUDA</w:t>
      </w:r>
    </w:p>
    <w:p w14:paraId="678BDA2E" w14:textId="099244B6" w:rsidR="001419B4" w:rsidRDefault="001419B4" w:rsidP="001419B4">
      <w:pPr>
        <w:jc w:val="center"/>
      </w:pPr>
      <w:r>
        <w:rPr>
          <w:b/>
          <w:bCs/>
          <w:szCs w:val="28"/>
        </w:rPr>
        <w:t>JALISCO6,200</w:t>
      </w:r>
    </w:p>
    <w:p w14:paraId="5286CE7B" w14:textId="1E7414AF" w:rsidR="00467631" w:rsidRDefault="00130257">
      <w:r>
        <w:t>24/07/2</w:t>
      </w:r>
      <w:r w:rsidR="00467631">
        <w:t>020</w:t>
      </w:r>
    </w:p>
    <w:p w14:paraId="603C6A5D" w14:textId="03078505" w:rsidR="00130257" w:rsidRDefault="00130257">
      <w:r>
        <w:t>Buenas tardes.</w:t>
      </w:r>
    </w:p>
    <w:p w14:paraId="7A9E984E" w14:textId="3671E77F" w:rsidR="00130257" w:rsidRDefault="00130257">
      <w:r>
        <w:t xml:space="preserve">El Comité de Evaluación y Seguimiento de la Deuda, la que por $6,200 </w:t>
      </w:r>
      <w:proofErr w:type="spellStart"/>
      <w:r>
        <w:t>mdp</w:t>
      </w:r>
      <w:proofErr w:type="spellEnd"/>
      <w:r>
        <w:t xml:space="preserve"> contrajo el gobierno de Jalisco y que está en proceso de consolidarse una vez que terminen de firmarse los contratos con los bancos y se registre ante la Secretaría de Hacienda federal, </w:t>
      </w:r>
    </w:p>
    <w:p w14:paraId="2561817C" w14:textId="1157B278" w:rsidR="00130257" w:rsidRPr="00597B18" w:rsidRDefault="00130257">
      <w:pPr>
        <w:rPr>
          <w:b/>
          <w:bCs/>
        </w:rPr>
      </w:pPr>
      <w:r w:rsidRPr="00597B18">
        <w:rPr>
          <w:b/>
          <w:bCs/>
        </w:rPr>
        <w:t>INFORMA:</w:t>
      </w:r>
    </w:p>
    <w:p w14:paraId="6C665612" w14:textId="245D995A" w:rsidR="00130257" w:rsidRDefault="00130257">
      <w:r>
        <w:t xml:space="preserve">El 21 de julio anterior, la Secretaría de Infraestructura y Obra Pública (SIOP) publicó el Acta de Pronunciamiento de Fallo correspondiente a la </w:t>
      </w:r>
      <w:r>
        <w:t>LICITACIÓN PÚBLICA ESTATAL SIOP-E-ICARCR-OB-LP-228-2020</w:t>
      </w:r>
      <w:r>
        <w:t xml:space="preserve">, </w:t>
      </w:r>
      <w:r>
        <w:t>para la contratación de</w:t>
      </w:r>
      <w:r>
        <w:t xml:space="preserve"> la</w:t>
      </w:r>
      <w:r>
        <w:t xml:space="preserve"> </w:t>
      </w:r>
      <w:r>
        <w:t>c</w:t>
      </w:r>
      <w:r>
        <w:t>onservación periódica del nuevo periférico Oriente código 167 del km 15+100 al km 17+200, lado oriente, municipio de Tonalá, Jalisco</w:t>
      </w:r>
      <w:r>
        <w:t>, por un monto de</w:t>
      </w:r>
      <w:r>
        <w:t xml:space="preserve"> $8,590,828.25 (ocho millones quinientos noventa mil ochocientos veintiocho pesos 25/100 M.N.)</w:t>
      </w:r>
      <w:r w:rsidR="001656D6">
        <w:t xml:space="preserve"> La empresa beneficiada fue: </w:t>
      </w:r>
      <w:r w:rsidR="001656D6">
        <w:t>Pavimentos Industriales y Urbanizaciones, S.A. de C.V.</w:t>
      </w:r>
      <w:r w:rsidR="001656D6">
        <w:t xml:space="preserve">, propiedad del Ing. Carlos del Río, miembro de este Comité. </w:t>
      </w:r>
    </w:p>
    <w:p w14:paraId="6E18C94C" w14:textId="77777777" w:rsidR="00486364" w:rsidRDefault="001656D6">
      <w:r>
        <w:t>Un día después, el Ing. Del Río notificó</w:t>
      </w:r>
      <w:r w:rsidR="00486364">
        <w:t xml:space="preserve"> de lo anterior al Comité</w:t>
      </w:r>
      <w:r>
        <w:t>, al tiempo que explicó: su empresa en automático atiende las licitaciones que atañen a su especialidad</w:t>
      </w:r>
      <w:r w:rsidR="00486364">
        <w:t>,</w:t>
      </w:r>
      <w:r>
        <w:t xml:space="preserve"> y responde inscribiéndose. Una vez que supo que el fallo</w:t>
      </w:r>
      <w:r w:rsidR="00486364">
        <w:t xml:space="preserve"> le fue</w:t>
      </w:r>
      <w:r>
        <w:t xml:space="preserve"> favorable y averiguó que el dinero con el que se sufragará la inversión provendrá del crédito, decidió renunciar a la obra que le fue adjudicada, única y exclusivamente para evitar que su prestigio y el trabajo del Comité se vean afectados por la sospecha de un conflicto de interés, pues la licitación fue legal y legítima. </w:t>
      </w:r>
    </w:p>
    <w:p w14:paraId="3797FC92" w14:textId="78DA2D7D" w:rsidR="001419B4" w:rsidRDefault="001656D6">
      <w:r>
        <w:t xml:space="preserve">Como hemos insistido, este Comité no tiene injerencia alguna en la asignación de las obras públicas que se harán con el dinero del crédito o con recursos del erario; no obstante, la </w:t>
      </w:r>
      <w:r w:rsidR="001419B4">
        <w:t xml:space="preserve">determinación del Ing. Del Río es pertinente y muestra </w:t>
      </w:r>
      <w:r w:rsidR="00486364">
        <w:t>de primera mano</w:t>
      </w:r>
      <w:r w:rsidR="001419B4">
        <w:t xml:space="preserve"> lo que buscamos: que la obra pública que resulte del dinero que con el esfuerzo de todas y todos los jaliscienses se pagará, se ejecute correctamente para </w:t>
      </w:r>
      <w:r w:rsidR="001419B4">
        <w:lastRenderedPageBreak/>
        <w:t>contribuir a reactivar la economía, para generar y conservar empleos</w:t>
      </w:r>
      <w:r w:rsidR="00486364">
        <w:t>,</w:t>
      </w:r>
      <w:r w:rsidR="001419B4">
        <w:t xml:space="preserve"> y</w:t>
      </w:r>
      <w:r w:rsidR="00486364">
        <w:t xml:space="preserve"> que lo anterior se haga con todos los actores supeditados</w:t>
      </w:r>
      <w:r w:rsidR="001419B4">
        <w:t xml:space="preserve"> </w:t>
      </w:r>
      <w:r w:rsidR="00486364">
        <w:t>a los estándares más altos de</w:t>
      </w:r>
      <w:r w:rsidR="001419B4">
        <w:t xml:space="preserve"> transparencia </w:t>
      </w:r>
      <w:r w:rsidR="00486364">
        <w:t>y la</w:t>
      </w:r>
      <w:r w:rsidR="001419B4">
        <w:t xml:space="preserve"> integridad, de la que </w:t>
      </w:r>
      <w:r w:rsidR="00486364">
        <w:t>es</w:t>
      </w:r>
      <w:r w:rsidR="001419B4">
        <w:t xml:space="preserve"> muestra la actitud de Carlos del Río. </w:t>
      </w:r>
    </w:p>
    <w:p w14:paraId="4D23833D" w14:textId="77777777" w:rsidR="001419B4" w:rsidRDefault="001419B4">
      <w:r>
        <w:t xml:space="preserve">Sabemos que la ley tiene una salida para que el proceso de licitación no se vea afectado y así, la obra pueda ser otorgada a otra empresa. </w:t>
      </w:r>
    </w:p>
    <w:p w14:paraId="11A0C99F" w14:textId="77777777" w:rsidR="00597B18" w:rsidRDefault="001419B4">
      <w:r>
        <w:t>Los documentos correspondientes, la carta que el Comité recibió y el fallo de la licitación, están en nuestro sitio de Internet:</w:t>
      </w:r>
    </w:p>
    <w:p w14:paraId="35D0E04C" w14:textId="698009DE" w:rsidR="001656D6" w:rsidRDefault="00597B18">
      <w:r w:rsidRPr="00597B18">
        <w:t>https://jalisco6200.org/comunicacion/</w:t>
      </w:r>
      <w:r w:rsidR="001656D6">
        <w:t xml:space="preserve">  </w:t>
      </w:r>
    </w:p>
    <w:p w14:paraId="4D503970" w14:textId="19B8622B" w:rsidR="001419B4" w:rsidRDefault="001419B4"/>
    <w:p w14:paraId="519AD55A" w14:textId="5C385F7E" w:rsidR="001419B4" w:rsidRDefault="001419B4" w:rsidP="001419B4">
      <w:pPr>
        <w:jc w:val="center"/>
      </w:pPr>
      <w:r>
        <w:t>A T E N T A M E N T E</w:t>
      </w:r>
    </w:p>
    <w:p w14:paraId="63732259" w14:textId="77777777" w:rsidR="001419B4" w:rsidRDefault="001419B4" w:rsidP="001419B4">
      <w:pPr>
        <w:jc w:val="center"/>
        <w:rPr>
          <w:b/>
          <w:bCs/>
          <w:szCs w:val="28"/>
        </w:rPr>
      </w:pPr>
    </w:p>
    <w:p w14:paraId="50F0BA29" w14:textId="51AC8B91" w:rsidR="001419B4" w:rsidRPr="007E2FDC" w:rsidRDefault="001419B4" w:rsidP="001419B4">
      <w:pPr>
        <w:jc w:val="center"/>
        <w:rPr>
          <w:b/>
          <w:bCs/>
          <w:szCs w:val="28"/>
        </w:rPr>
      </w:pPr>
      <w:r w:rsidRPr="007E2FDC">
        <w:rPr>
          <w:b/>
          <w:bCs/>
          <w:szCs w:val="28"/>
        </w:rPr>
        <w:t>COMITÉ DE EVALUACIÓN Y SEGUIMIENTO DE LA DEUDA:</w:t>
      </w:r>
    </w:p>
    <w:p w14:paraId="3E229DB2" w14:textId="77777777" w:rsidR="001419B4" w:rsidRPr="007E2FDC" w:rsidRDefault="001419B4" w:rsidP="001419B4">
      <w:pPr>
        <w:shd w:val="clear" w:color="auto" w:fill="FFFFFF"/>
        <w:spacing w:after="150" w:line="240" w:lineRule="auto"/>
        <w:textAlignment w:val="baseline"/>
        <w:rPr>
          <w:rFonts w:cs="Arial"/>
          <w:szCs w:val="28"/>
        </w:rPr>
      </w:pPr>
    </w:p>
    <w:p w14:paraId="51089798" w14:textId="2D97A141" w:rsidR="001419B4" w:rsidRPr="007E2FDC" w:rsidRDefault="001419B4" w:rsidP="00486364">
      <w:pPr>
        <w:shd w:val="clear" w:color="auto" w:fill="FFFFFF"/>
        <w:spacing w:after="150" w:line="240" w:lineRule="auto"/>
        <w:ind w:left="708"/>
        <w:textAlignment w:val="baseline"/>
        <w:rPr>
          <w:rFonts w:eastAsia="Times New Roman" w:cs="Arial"/>
          <w:i/>
          <w:iCs/>
          <w:szCs w:val="28"/>
          <w:bdr w:val="none" w:sz="0" w:space="0" w:color="auto" w:frame="1"/>
          <w:lang w:eastAsia="es-MX"/>
        </w:rPr>
      </w:pPr>
      <w:r w:rsidRPr="006758C1">
        <w:rPr>
          <w:rFonts w:eastAsia="Times New Roman" w:cs="Arial"/>
          <w:szCs w:val="28"/>
          <w:lang w:eastAsia="es-MX"/>
        </w:rPr>
        <w:t xml:space="preserve">Carlos David </w:t>
      </w:r>
      <w:proofErr w:type="spellStart"/>
      <w:r w:rsidRPr="006758C1">
        <w:rPr>
          <w:rFonts w:eastAsia="Times New Roman" w:cs="Arial"/>
          <w:szCs w:val="28"/>
          <w:lang w:eastAsia="es-MX"/>
        </w:rPr>
        <w:t>Wolstein</w:t>
      </w:r>
      <w:proofErr w:type="spellEnd"/>
      <w:r w:rsidRPr="006758C1">
        <w:rPr>
          <w:rFonts w:eastAsia="Times New Roman" w:cs="Arial"/>
          <w:szCs w:val="28"/>
          <w:lang w:eastAsia="es-MX"/>
        </w:rPr>
        <w:t xml:space="preserve"> González Rubio</w:t>
      </w:r>
      <w:r w:rsidRPr="007E2FDC">
        <w:rPr>
          <w:rFonts w:eastAsia="Times New Roman" w:cs="Arial"/>
          <w:szCs w:val="28"/>
          <w:lang w:eastAsia="es-MX"/>
        </w:rPr>
        <w:t xml:space="preserve">; </w:t>
      </w:r>
      <w:r w:rsidRPr="006758C1">
        <w:rPr>
          <w:rFonts w:eastAsia="Times New Roman" w:cs="Arial"/>
          <w:szCs w:val="28"/>
          <w:lang w:eastAsia="es-MX"/>
        </w:rPr>
        <w:t>Carlos del Río Madrigal</w:t>
      </w:r>
      <w:r w:rsidRPr="007E2FDC">
        <w:rPr>
          <w:rFonts w:eastAsia="Times New Roman" w:cs="Arial"/>
          <w:szCs w:val="28"/>
          <w:lang w:eastAsia="es-MX"/>
        </w:rPr>
        <w:t xml:space="preserve">; </w:t>
      </w:r>
      <w:r w:rsidRPr="006758C1">
        <w:rPr>
          <w:rFonts w:eastAsia="Times New Roman" w:cs="Arial"/>
          <w:szCs w:val="28"/>
          <w:lang w:eastAsia="es-MX"/>
        </w:rPr>
        <w:t>Carlos Villaseñor Franco</w:t>
      </w:r>
      <w:r w:rsidRPr="007E2FDC">
        <w:rPr>
          <w:rFonts w:eastAsia="Times New Roman" w:cs="Arial"/>
          <w:szCs w:val="28"/>
          <w:lang w:eastAsia="es-MX"/>
        </w:rPr>
        <w:t xml:space="preserve">; </w:t>
      </w:r>
      <w:r w:rsidRPr="006758C1">
        <w:rPr>
          <w:rFonts w:eastAsia="Times New Roman" w:cs="Arial"/>
          <w:szCs w:val="28"/>
          <w:lang w:eastAsia="es-MX"/>
        </w:rPr>
        <w:t>Carmen Alicia Villareal Treviño</w:t>
      </w:r>
      <w:r w:rsidRPr="007E2FDC">
        <w:rPr>
          <w:rFonts w:eastAsia="Times New Roman" w:cs="Arial"/>
          <w:szCs w:val="28"/>
          <w:lang w:eastAsia="es-MX"/>
        </w:rPr>
        <w:t xml:space="preserve">; </w:t>
      </w:r>
      <w:r w:rsidRPr="006758C1">
        <w:rPr>
          <w:rFonts w:eastAsia="Times New Roman" w:cs="Arial"/>
          <w:szCs w:val="28"/>
          <w:lang w:eastAsia="es-MX"/>
        </w:rPr>
        <w:t>Diego Petersen Farah</w:t>
      </w:r>
      <w:r w:rsidRPr="007E2FDC">
        <w:rPr>
          <w:rFonts w:eastAsia="Times New Roman" w:cs="Arial"/>
          <w:szCs w:val="28"/>
          <w:lang w:eastAsia="es-MX"/>
        </w:rPr>
        <w:t xml:space="preserve">; </w:t>
      </w:r>
      <w:r w:rsidRPr="006758C1">
        <w:rPr>
          <w:rFonts w:eastAsia="Times New Roman" w:cs="Arial"/>
          <w:szCs w:val="28"/>
          <w:lang w:eastAsia="es-MX"/>
        </w:rPr>
        <w:t>Hugo Manuel Luna Vázquez</w:t>
      </w:r>
      <w:r w:rsidRPr="007E2FDC">
        <w:rPr>
          <w:rFonts w:eastAsia="Times New Roman" w:cs="Arial"/>
          <w:szCs w:val="28"/>
          <w:lang w:eastAsia="es-MX"/>
        </w:rPr>
        <w:t xml:space="preserve">; </w:t>
      </w:r>
      <w:r w:rsidRPr="006758C1">
        <w:rPr>
          <w:rFonts w:eastAsia="Times New Roman" w:cs="Arial"/>
          <w:szCs w:val="28"/>
          <w:lang w:eastAsia="es-MX"/>
        </w:rPr>
        <w:t>José Mauro Garza Marín</w:t>
      </w:r>
      <w:r w:rsidRPr="007E2FDC">
        <w:rPr>
          <w:rFonts w:eastAsia="Times New Roman" w:cs="Arial"/>
          <w:szCs w:val="28"/>
          <w:lang w:eastAsia="es-MX"/>
        </w:rPr>
        <w:t xml:space="preserve">; </w:t>
      </w:r>
      <w:r w:rsidRPr="006758C1">
        <w:rPr>
          <w:rFonts w:eastAsia="Times New Roman" w:cs="Arial"/>
          <w:szCs w:val="28"/>
          <w:lang w:eastAsia="es-MX"/>
        </w:rPr>
        <w:t>Mar</w:t>
      </w:r>
      <w:r w:rsidRPr="007E2FDC">
        <w:rPr>
          <w:rFonts w:eastAsia="Times New Roman" w:cs="Arial"/>
          <w:szCs w:val="28"/>
          <w:lang w:eastAsia="es-MX"/>
        </w:rPr>
        <w:t>ía</w:t>
      </w:r>
      <w:r w:rsidRPr="006758C1">
        <w:rPr>
          <w:rFonts w:eastAsia="Times New Roman" w:cs="Arial"/>
          <w:szCs w:val="28"/>
          <w:lang w:eastAsia="es-MX"/>
        </w:rPr>
        <w:t xml:space="preserve"> Isabel Lazo Corvera</w:t>
      </w:r>
      <w:r w:rsidRPr="007E2FDC">
        <w:rPr>
          <w:rFonts w:eastAsia="Times New Roman" w:cs="Arial"/>
          <w:szCs w:val="28"/>
          <w:lang w:eastAsia="es-MX"/>
        </w:rPr>
        <w:t xml:space="preserve">; </w:t>
      </w:r>
      <w:r w:rsidRPr="006758C1">
        <w:rPr>
          <w:rFonts w:eastAsia="Times New Roman" w:cs="Arial"/>
          <w:szCs w:val="28"/>
          <w:lang w:eastAsia="es-MX"/>
        </w:rPr>
        <w:t>Ramiro S. Montero Barragá</w:t>
      </w:r>
      <w:r w:rsidRPr="007E2FDC">
        <w:rPr>
          <w:rFonts w:eastAsia="Times New Roman" w:cs="Arial"/>
          <w:szCs w:val="28"/>
          <w:lang w:eastAsia="es-MX"/>
        </w:rPr>
        <w:t xml:space="preserve">n; </w:t>
      </w:r>
      <w:r w:rsidRPr="006758C1">
        <w:rPr>
          <w:rFonts w:eastAsia="Times New Roman" w:cs="Arial"/>
          <w:szCs w:val="28"/>
          <w:lang w:eastAsia="es-MX"/>
        </w:rPr>
        <w:t xml:space="preserve">Sofía Pérez </w:t>
      </w:r>
      <w:proofErr w:type="spellStart"/>
      <w:r w:rsidRPr="006758C1">
        <w:rPr>
          <w:rFonts w:eastAsia="Times New Roman" w:cs="Arial"/>
          <w:szCs w:val="28"/>
          <w:lang w:eastAsia="es-MX"/>
        </w:rPr>
        <w:t>Gasque</w:t>
      </w:r>
      <w:proofErr w:type="spellEnd"/>
      <w:r w:rsidRPr="006758C1">
        <w:rPr>
          <w:rFonts w:eastAsia="Times New Roman" w:cs="Arial"/>
          <w:szCs w:val="28"/>
          <w:lang w:eastAsia="es-MX"/>
        </w:rPr>
        <w:t xml:space="preserve"> Muslera</w:t>
      </w:r>
      <w:r w:rsidRPr="007E2FDC">
        <w:rPr>
          <w:rFonts w:eastAsia="Times New Roman" w:cs="Arial"/>
          <w:szCs w:val="28"/>
          <w:lang w:eastAsia="es-MX"/>
        </w:rPr>
        <w:t xml:space="preserve">; </w:t>
      </w:r>
      <w:r w:rsidRPr="006758C1">
        <w:rPr>
          <w:rFonts w:eastAsia="Times New Roman" w:cs="Arial"/>
          <w:szCs w:val="28"/>
          <w:lang w:eastAsia="es-MX"/>
        </w:rPr>
        <w:t xml:space="preserve">Xavier </w:t>
      </w:r>
      <w:proofErr w:type="spellStart"/>
      <w:r w:rsidRPr="006758C1">
        <w:rPr>
          <w:rFonts w:eastAsia="Times New Roman" w:cs="Arial"/>
          <w:szCs w:val="28"/>
          <w:lang w:eastAsia="es-MX"/>
        </w:rPr>
        <w:t>Orendáin</w:t>
      </w:r>
      <w:proofErr w:type="spellEnd"/>
      <w:r w:rsidRPr="006758C1">
        <w:rPr>
          <w:rFonts w:eastAsia="Times New Roman" w:cs="Arial"/>
          <w:szCs w:val="28"/>
          <w:lang w:eastAsia="es-MX"/>
        </w:rPr>
        <w:t xml:space="preserve"> de Obeso</w:t>
      </w:r>
      <w:r w:rsidRPr="007E2FDC">
        <w:rPr>
          <w:rFonts w:eastAsia="Times New Roman" w:cs="Arial"/>
          <w:szCs w:val="28"/>
          <w:lang w:eastAsia="es-MX"/>
        </w:rPr>
        <w:t xml:space="preserve">; </w:t>
      </w:r>
      <w:r w:rsidRPr="006758C1">
        <w:rPr>
          <w:rFonts w:eastAsia="Times New Roman" w:cs="Arial"/>
          <w:szCs w:val="28"/>
          <w:lang w:eastAsia="es-MX"/>
        </w:rPr>
        <w:t>Augusto Chacón Benavides.</w:t>
      </w:r>
    </w:p>
    <w:p w14:paraId="79B4577C" w14:textId="77777777" w:rsidR="001419B4" w:rsidRDefault="001419B4"/>
    <w:p w14:paraId="0DB4CB96" w14:textId="77777777" w:rsidR="00130257" w:rsidRDefault="00130257"/>
    <w:sectPr w:rsidR="001302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57"/>
    <w:rsid w:val="00130257"/>
    <w:rsid w:val="001419B4"/>
    <w:rsid w:val="001656D6"/>
    <w:rsid w:val="00181A18"/>
    <w:rsid w:val="00312E69"/>
    <w:rsid w:val="00467631"/>
    <w:rsid w:val="0048107E"/>
    <w:rsid w:val="00486364"/>
    <w:rsid w:val="00597B18"/>
    <w:rsid w:val="00D264C8"/>
    <w:rsid w:val="00F8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E655C"/>
  <w15:chartTrackingRefBased/>
  <w15:docId w15:val="{4B5E4619-867B-4BB8-B053-67B12064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8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419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Chacón</dc:creator>
  <cp:keywords/>
  <dc:description/>
  <cp:lastModifiedBy>Augusto Chacón</cp:lastModifiedBy>
  <cp:revision>4</cp:revision>
  <dcterms:created xsi:type="dcterms:W3CDTF">2020-07-24T19:13:00Z</dcterms:created>
  <dcterms:modified xsi:type="dcterms:W3CDTF">2020-07-24T20:25:00Z</dcterms:modified>
</cp:coreProperties>
</file>